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Certificatieschema</w:t>
            </w:r>
            <w:proofErr w:type="spellEnd"/>
            <w:r w:rsidRPr="00CE65DF">
              <w:rPr>
                <w:rFonts w:ascii="Arial" w:hAnsi="Arial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065E5E11" w14:textId="2D1CD440" w:rsidR="007F2526" w:rsidRPr="00CE65DF" w:rsidRDefault="00FD1263" w:rsidP="00FD1263">
            <w:pPr>
              <w:ind w:left="1978" w:hanging="19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D82708">
              <w:rPr>
                <w:rFonts w:ascii="Arial" w:hAnsi="Arial" w:cs="Arial"/>
              </w:rPr>
              <w:t>2</w:t>
            </w:r>
            <w:r w:rsidR="00006A5E" w:rsidRPr="00CE65DF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D82708" w:rsidRPr="00D82708">
              <w:rPr>
                <w:rFonts w:ascii="Arial" w:hAnsi="Arial" w:cs="Arial"/>
              </w:rPr>
              <w:t>Veldwerk bij milieuhygiënisch bodem- en waterbodemonderzoek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</w:tcPr>
          <w:p w14:paraId="09183AA9" w14:textId="041BAD70" w:rsidR="009A6A05" w:rsidRPr="00CE65DF" w:rsidRDefault="006F019F" w:rsidP="00696BB8">
            <w:pPr>
              <w:rPr>
                <w:rFonts w:ascii="Arial" w:hAnsi="Arial" w:cs="Arial"/>
              </w:rPr>
            </w:pPr>
            <w:r w:rsidRPr="006F019F">
              <w:rPr>
                <w:rFonts w:ascii="Arial" w:hAnsi="Arial" w:cs="Arial"/>
              </w:rPr>
              <w:t>Veldwerk bij milieuhygiënisch bodem- en waterbodemonderzoek</w:t>
            </w:r>
            <w:r w:rsidR="00CC5D00" w:rsidRPr="00CE65DF">
              <w:rPr>
                <w:rFonts w:ascii="Arial" w:hAnsi="Arial" w:cs="Arial"/>
              </w:rPr>
              <w:t xml:space="preserve">, versie </w:t>
            </w:r>
            <w:r w:rsidR="00D82708">
              <w:rPr>
                <w:rFonts w:ascii="Arial" w:hAnsi="Arial" w:cs="Arial"/>
              </w:rPr>
              <w:t>6</w:t>
            </w:r>
            <w:r w:rsidR="00CC5D00" w:rsidRPr="00CE65DF">
              <w:rPr>
                <w:rFonts w:ascii="Arial" w:hAnsi="Arial" w:cs="Arial"/>
              </w:rPr>
              <w:t>.0 d.d</w:t>
            </w:r>
            <w:r w:rsidR="00FD1263">
              <w:rPr>
                <w:rFonts w:ascii="Arial" w:hAnsi="Arial" w:cs="Arial"/>
              </w:rPr>
              <w:t>.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 w:rsidR="00FD1263">
              <w:rPr>
                <w:rFonts w:ascii="Arial" w:hAnsi="Arial" w:cs="Arial"/>
              </w:rPr>
              <w:t>1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 w:rsidR="00FD1263">
              <w:rPr>
                <w:rFonts w:ascii="Arial" w:hAnsi="Arial" w:cs="Arial"/>
              </w:rPr>
              <w:t>februari</w:t>
            </w:r>
            <w:r w:rsidR="00C04F18" w:rsidRPr="00CE65DF">
              <w:rPr>
                <w:rFonts w:ascii="Arial" w:hAnsi="Arial" w:cs="Arial"/>
              </w:rPr>
              <w:t xml:space="preserve"> </w:t>
            </w:r>
            <w:r w:rsidR="00CC5D00" w:rsidRPr="00CE65DF">
              <w:rPr>
                <w:rFonts w:ascii="Arial" w:hAnsi="Arial" w:cs="Arial"/>
              </w:rPr>
              <w:t>201</w:t>
            </w:r>
            <w:r w:rsidR="00FD1263">
              <w:rPr>
                <w:rFonts w:ascii="Arial" w:hAnsi="Arial" w:cs="Arial"/>
              </w:rPr>
              <w:t>8</w:t>
            </w:r>
            <w:r w:rsidR="003B6C1B">
              <w:rPr>
                <w:rFonts w:ascii="Arial" w:hAnsi="Arial" w:cs="Arial"/>
              </w:rPr>
              <w:t xml:space="preserve"> </w:t>
            </w:r>
            <w:r w:rsidR="003B6C1B">
              <w:t xml:space="preserve"> </w:t>
            </w:r>
            <w:r w:rsidR="003B6C1B" w:rsidRPr="003B6C1B">
              <w:rPr>
                <w:rFonts w:ascii="Arial" w:hAnsi="Arial" w:cs="Arial"/>
              </w:rPr>
              <w:t>en wijzigingsblad 3.0 van 2 november 2021</w:t>
            </w:r>
          </w:p>
          <w:p w14:paraId="6530BBE9" w14:textId="19A5C000" w:rsidR="00CC5D00" w:rsidRPr="00CE65DF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Inclusief</w:t>
            </w:r>
            <w:r w:rsidR="00FD1263">
              <w:rPr>
                <w:rFonts w:ascii="Arial" w:hAnsi="Arial" w:cs="Arial"/>
              </w:rPr>
              <w:t>:</w:t>
            </w:r>
          </w:p>
          <w:p w14:paraId="31C65B3C" w14:textId="4D45E838" w:rsidR="00FD1263" w:rsidRDefault="00FD1263" w:rsidP="00214E86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C5D00" w:rsidRPr="00CE65DF">
              <w:rPr>
                <w:rFonts w:ascii="Arial" w:hAnsi="Arial" w:cs="Arial"/>
              </w:rPr>
              <w:t xml:space="preserve">rotocol </w:t>
            </w:r>
            <w:r w:rsidR="00D82708">
              <w:rPr>
                <w:rFonts w:ascii="Arial" w:hAnsi="Arial" w:cs="Arial"/>
              </w:rPr>
              <w:t>2</w:t>
            </w:r>
            <w:r w:rsidR="00CC5D00" w:rsidRPr="00CE65DF">
              <w:rPr>
                <w:rFonts w:ascii="Arial" w:hAnsi="Arial" w:cs="Arial"/>
              </w:rPr>
              <w:t>001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4B72B3" w:rsidRPr="004B72B3">
              <w:rPr>
                <w:rFonts w:ascii="Arial" w:hAnsi="Arial" w:cs="Arial"/>
              </w:rPr>
              <w:t>Plaatsen van handboringen en peilbuizen, maken van</w:t>
            </w:r>
            <w:r w:rsidR="004B72B3">
              <w:rPr>
                <w:rFonts w:ascii="Arial" w:hAnsi="Arial" w:cs="Arial"/>
              </w:rPr>
              <w:t xml:space="preserve"> </w:t>
            </w:r>
            <w:r w:rsidR="004B72B3" w:rsidRPr="004B72B3">
              <w:rPr>
                <w:rFonts w:ascii="Arial" w:hAnsi="Arial" w:cs="Arial"/>
              </w:rPr>
              <w:t>boorbeschrijvingen,</w:t>
            </w:r>
            <w:r w:rsidR="004B72B3">
              <w:rPr>
                <w:rFonts w:ascii="Arial" w:hAnsi="Arial" w:cs="Arial"/>
              </w:rPr>
              <w:t xml:space="preserve"> </w:t>
            </w:r>
            <w:r w:rsidR="004B72B3" w:rsidRPr="004B72B3">
              <w:rPr>
                <w:rFonts w:ascii="Arial" w:hAnsi="Arial" w:cs="Arial"/>
              </w:rPr>
              <w:t>nemen van grondmonsters en waterpassen</w:t>
            </w:r>
          </w:p>
          <w:p w14:paraId="06C37820" w14:textId="0DEA9ADE" w:rsidR="00CC5D00" w:rsidRPr="00CE65DF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D82708">
              <w:rPr>
                <w:rFonts w:ascii="Arial" w:hAnsi="Arial" w:cs="Arial"/>
              </w:rPr>
              <w:t>2</w:t>
            </w:r>
            <w:r w:rsidRPr="00FD12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Het nemen van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grondwatermonsters</w:t>
            </w:r>
          </w:p>
          <w:p w14:paraId="08258A71" w14:textId="7C43E70C" w:rsidR="00FD1263" w:rsidRPr="00B4609C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B4609C">
              <w:rPr>
                <w:rFonts w:ascii="Arial" w:hAnsi="Arial" w:cs="Arial"/>
              </w:rPr>
              <w:t xml:space="preserve">Protocol </w:t>
            </w:r>
            <w:r w:rsidR="00D82708" w:rsidRPr="00B4609C">
              <w:rPr>
                <w:rFonts w:ascii="Arial" w:hAnsi="Arial" w:cs="Arial"/>
              </w:rPr>
              <w:t>2</w:t>
            </w:r>
            <w:r w:rsidRPr="00B4609C">
              <w:rPr>
                <w:rFonts w:ascii="Arial" w:hAnsi="Arial" w:cs="Arial"/>
              </w:rPr>
              <w:t>003:</w:t>
            </w:r>
            <w:r w:rsidRPr="00B4609C"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V</w:t>
            </w:r>
            <w:r w:rsidR="006700CB" w:rsidRPr="00B4609C">
              <w:rPr>
                <w:rFonts w:ascii="Arial" w:hAnsi="Arial" w:cs="Arial"/>
              </w:rPr>
              <w:t>eldwerk bij milieuhygiënisch waterbodemonderzoek</w:t>
            </w:r>
          </w:p>
          <w:p w14:paraId="065E5E14" w14:textId="5403C499" w:rsidR="00CC5D00" w:rsidRPr="00CE65DF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D82708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Maaiveldinspectie en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monsterneming van asbest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in bodem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F73494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F73494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0737AAE0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D82708"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2</w:t>
            </w: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F73494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F73494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49EEA81B" w14:textId="77777777" w:rsidR="006A76BC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Eisen aan de uitvoering / </w:t>
            </w:r>
            <w:r w:rsidR="00FD1263" w:rsidRPr="00F73494">
              <w:rPr>
                <w:rFonts w:asciiTheme="minorHAnsi" w:hAnsiTheme="minorHAnsi" w:cstheme="minorHAnsi"/>
                <w:sz w:val="18"/>
                <w:szCs w:val="18"/>
              </w:rPr>
              <w:t>Alternatieve werkwijze</w:t>
            </w:r>
            <w:r w:rsidR="00F80E73" w:rsidRPr="00F7349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  <w:p w14:paraId="03A6B6F3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Opdrachtvorming met de opdrachtgever</w:t>
            </w:r>
          </w:p>
          <w:p w14:paraId="084EAF26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 – primair proces</w:t>
            </w:r>
          </w:p>
          <w:p w14:paraId="5108A079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 – Werkzaamheden op een veldwerklocatie</w:t>
            </w:r>
          </w:p>
          <w:p w14:paraId="065E5E46" w14:textId="4E554D3C" w:rsidR="00C849FE" w:rsidRPr="00F73494" w:rsidRDefault="00C849FE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Veldwerkverslag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D6631F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7CC759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CF8EFA6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42FF17E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0E503895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BFF48A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53C8C60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FB9CE6E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D9AEB55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6B42FB43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Pr="00F73494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77777777" w:rsidR="00F875D0" w:rsidRPr="00F73494" w:rsidRDefault="00F875D0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ECED51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12CEC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16742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9" w14:textId="1A451CDF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5" w14:textId="77777777" w:rsidTr="003E57DB">
        <w:tc>
          <w:tcPr>
            <w:tcW w:w="4815" w:type="dxa"/>
          </w:tcPr>
          <w:p w14:paraId="2E04E32E" w14:textId="77777777" w:rsidR="006A76BC" w:rsidRPr="00F73494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7A3720FD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Kwaliteitsmanagementsysteem</w:t>
            </w:r>
          </w:p>
          <w:p w14:paraId="22E6E47B" w14:textId="77777777" w:rsidR="00C849FE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Organisatie en vakbekwaamheid</w:t>
            </w:r>
          </w:p>
          <w:p w14:paraId="5F23CE64" w14:textId="41797B83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Organisatie en personeel</w:t>
            </w:r>
          </w:p>
          <w:p w14:paraId="4E7C3BCC" w14:textId="1EA248D4" w:rsidR="006A76BC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Kwalificatie, opleidings- en ervaringseisen personeel</w:t>
            </w:r>
          </w:p>
          <w:p w14:paraId="29BE735B" w14:textId="246DD953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Opleiding nieuwe medewerkers</w:t>
            </w:r>
          </w:p>
          <w:p w14:paraId="253702BF" w14:textId="6635FFD7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Opleiding tijdens loopbaan</w:t>
            </w:r>
          </w:p>
          <w:p w14:paraId="40A4C2E2" w14:textId="14304121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Inhuren personeel</w:t>
            </w:r>
          </w:p>
          <w:p w14:paraId="0359F1BB" w14:textId="15A0F27C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Uitbesteding van werkzaamheden</w:t>
            </w:r>
          </w:p>
          <w:p w14:paraId="77EDB703" w14:textId="40067E5A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Functiescheiding</w:t>
            </w:r>
          </w:p>
          <w:p w14:paraId="0FE63ADF" w14:textId="6C848408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Klachten en ongevallen</w:t>
            </w:r>
          </w:p>
          <w:p w14:paraId="3F2C9AA9" w14:textId="5503C53D" w:rsidR="00C849FE" w:rsidRPr="00F73494" w:rsidRDefault="00C849FE" w:rsidP="00C849FE">
            <w:pPr>
              <w:pStyle w:val="Geenafstand"/>
              <w:ind w:left="741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3.2.9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Archivering</w:t>
            </w:r>
          </w:p>
          <w:p w14:paraId="0AB2F137" w14:textId="055DFE74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Interne audit en veldinspectie</w:t>
            </w:r>
          </w:p>
          <w:p w14:paraId="44F8B59E" w14:textId="26D47743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Interne kwaliteitsinspectie boorbeschrijvingen</w:t>
            </w:r>
          </w:p>
          <w:p w14:paraId="0FBA14E9" w14:textId="64F222C8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Blanco bemonstering grondwater</w:t>
            </w:r>
          </w:p>
          <w:p w14:paraId="6E558C40" w14:textId="71CDC7E1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Directiebeoordeling</w:t>
            </w:r>
          </w:p>
          <w:p w14:paraId="2DEAF453" w14:textId="2E208B8C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Inkoop en beheer materiaal en materieel</w:t>
            </w:r>
          </w:p>
          <w:p w14:paraId="599DC556" w14:textId="5C5D5667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Laboratorium</w:t>
            </w:r>
          </w:p>
          <w:p w14:paraId="396F493C" w14:textId="7DC493AF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Certificering en informatie aan de certificatie-instelling</w:t>
            </w:r>
          </w:p>
          <w:p w14:paraId="6099ACA8" w14:textId="119846CD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Reactie op beoordeling door bevoegd gezag</w:t>
            </w:r>
          </w:p>
          <w:p w14:paraId="065E5E4E" w14:textId="55308A0C" w:rsidR="004E7B0E" w:rsidRPr="00F73494" w:rsidRDefault="004E7B0E" w:rsidP="004B72B3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18CD6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B9E9779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BFC0485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D193656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A0193D0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CFFF5EE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728A8094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F8A687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3BD73670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4FEBA24A" w14:textId="1DBDD6F0" w:rsidR="004B72B3" w:rsidRPr="00F73494" w:rsidRDefault="006A76BC" w:rsidP="004B72B3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147B1852" w14:textId="16EB77CD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160C9A5" w14:textId="5D11BF5E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0924A034" w14:textId="58264D33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150AABC6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2A24731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625FB94E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7234212E" w14:textId="0D54CA45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B20004B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AF5C275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EB14F3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03DF20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DDF0817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4046115A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2FF97E46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24E2D" w14:textId="04CADA89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748C5" w14:textId="752E6EBE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77777777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3C678EB" w14:textId="6B4AD5F0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ABC95" w14:textId="06DCD393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68C2197B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434CD" w14:textId="77777777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839B84D" w14:textId="6EBEE1A6" w:rsidR="00F875D0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80EB0D" w14:textId="59C630E1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B40F97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D28D" w14:textId="08E05FE2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D1B31A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57D7D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EAABD2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2B7B7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C39C02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9FECF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AA569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59135D2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38761C38" w14:textId="77777777" w:rsidR="00853646" w:rsidRPr="00F73494" w:rsidRDefault="00853646"/>
    <w:p w14:paraId="03958831" w14:textId="17D727B8" w:rsidR="00853646" w:rsidRPr="00F73494" w:rsidRDefault="00853646">
      <w:pPr>
        <w:spacing w:after="200" w:line="276" w:lineRule="auto"/>
      </w:pPr>
      <w:r w:rsidRPr="00F73494">
        <w:br w:type="page"/>
      </w:r>
    </w:p>
    <w:p w14:paraId="341B7E22" w14:textId="77777777" w:rsidR="00853646" w:rsidRPr="00F73494" w:rsidRDefault="00853646"/>
    <w:p w14:paraId="4D63A449" w14:textId="1A966CC3" w:rsidR="006700CB" w:rsidRPr="00F73494" w:rsidRDefault="006700CB"/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F73494" w:rsidRPr="00F73494" w14:paraId="5F3CE71A" w14:textId="77777777" w:rsidTr="0061567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748F2745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F73494" w:rsidRPr="00F73494" w14:paraId="6C910686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DFA2FB9" w14:textId="77777777" w:rsidR="00F73494" w:rsidRPr="00F73494" w:rsidRDefault="00F73494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205B63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02CD02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23B008D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75D0" w:rsidRPr="00F73494" w14:paraId="7B6B9E0F" w14:textId="77777777" w:rsidTr="00FD283B">
        <w:tc>
          <w:tcPr>
            <w:tcW w:w="4815" w:type="dxa"/>
            <w:vAlign w:val="center"/>
          </w:tcPr>
          <w:p w14:paraId="6D52126F" w14:textId="6C3A8A6D" w:rsidR="00F875D0" w:rsidRPr="00F73494" w:rsidRDefault="00F875D0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7FCF3229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4EDE6FF" w14:textId="3A75795C" w:rsidR="00F875D0" w:rsidRPr="00F73494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875D0" w:rsidRPr="00F73494" w14:paraId="67FCBB4B" w14:textId="77777777" w:rsidTr="00FD283B">
        <w:tc>
          <w:tcPr>
            <w:tcW w:w="4815" w:type="dxa"/>
            <w:vAlign w:val="center"/>
          </w:tcPr>
          <w:p w14:paraId="02C422F1" w14:textId="6EDFA1FD" w:rsidR="00F875D0" w:rsidRPr="00F73494" w:rsidRDefault="00F875D0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Apparatuur en hulpmiddelen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3BCC14D5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BB39C00" w14:textId="47BDA440" w:rsidR="00F875D0" w:rsidRPr="00F73494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F73494" w14:paraId="14453DFB" w14:textId="77777777" w:rsidTr="00FD283B">
        <w:tc>
          <w:tcPr>
            <w:tcW w:w="4815" w:type="dxa"/>
            <w:vAlign w:val="center"/>
          </w:tcPr>
          <w:p w14:paraId="29C6EEB8" w14:textId="1FB6336B" w:rsidR="006A76BC" w:rsidRPr="00F73494" w:rsidRDefault="006A76BC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 t/m 10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4B72B3" w:rsidRPr="00F73494" w14:paraId="19857579" w14:textId="77777777" w:rsidTr="0061567F">
        <w:tc>
          <w:tcPr>
            <w:tcW w:w="4815" w:type="dxa"/>
            <w:vAlign w:val="center"/>
          </w:tcPr>
          <w:p w14:paraId="15FB04A2" w14:textId="6C29E995" w:rsidR="004B72B3" w:rsidRPr="00F73494" w:rsidRDefault="004B72B3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11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59ED6F26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4CDFCC5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6D66BD9F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F73494" w14:paraId="781340CA" w14:textId="77777777" w:rsidTr="00FD283B">
        <w:tc>
          <w:tcPr>
            <w:tcW w:w="4815" w:type="dxa"/>
            <w:vAlign w:val="center"/>
          </w:tcPr>
          <w:p w14:paraId="5F4DA624" w14:textId="1276567A" w:rsidR="006A76BC" w:rsidRPr="00F73494" w:rsidRDefault="006A76BC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>Verantwoording</w:t>
            </w:r>
          </w:p>
        </w:tc>
        <w:tc>
          <w:tcPr>
            <w:tcW w:w="1417" w:type="dxa"/>
            <w:vAlign w:val="center"/>
          </w:tcPr>
          <w:p w14:paraId="40EB89EC" w14:textId="5C179C12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716EA38" w14:textId="10CB342F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52424C3" w14:textId="1BE26CBC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6417E63A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5870A76" w14:textId="54505287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8A939E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F1FB95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F156D8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28FA70E0" w14:textId="77777777" w:rsidTr="0061567F">
        <w:tc>
          <w:tcPr>
            <w:tcW w:w="4815" w:type="dxa"/>
            <w:vAlign w:val="center"/>
          </w:tcPr>
          <w:p w14:paraId="03E82786" w14:textId="1CE4E824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Werkvoorbereiding</w:t>
            </w:r>
          </w:p>
        </w:tc>
        <w:tc>
          <w:tcPr>
            <w:tcW w:w="1417" w:type="dxa"/>
            <w:vAlign w:val="center"/>
          </w:tcPr>
          <w:p w14:paraId="7C40FB1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3EDC97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3457D7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76F7705" w14:textId="77777777" w:rsidTr="0061567F">
        <w:tc>
          <w:tcPr>
            <w:tcW w:w="4815" w:type="dxa"/>
            <w:vAlign w:val="center"/>
          </w:tcPr>
          <w:p w14:paraId="2AC91778" w14:textId="74613580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Voorpompen voorafgaande aan de monsterneming</w:t>
            </w:r>
          </w:p>
        </w:tc>
        <w:tc>
          <w:tcPr>
            <w:tcW w:w="1417" w:type="dxa"/>
            <w:vAlign w:val="center"/>
          </w:tcPr>
          <w:p w14:paraId="7F96251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E1AD78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6CB119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83D16EA" w14:textId="77777777" w:rsidTr="0061567F">
        <w:tc>
          <w:tcPr>
            <w:tcW w:w="4815" w:type="dxa"/>
            <w:vAlign w:val="center"/>
          </w:tcPr>
          <w:p w14:paraId="6A35E37D" w14:textId="0A799543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Het nemen van grondwatermonsters</w:t>
            </w:r>
          </w:p>
        </w:tc>
        <w:tc>
          <w:tcPr>
            <w:tcW w:w="1417" w:type="dxa"/>
            <w:vAlign w:val="center"/>
          </w:tcPr>
          <w:p w14:paraId="3065291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3E6732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2ADBAB0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5E310EA" w14:textId="77777777" w:rsidTr="0061567F">
        <w:tc>
          <w:tcPr>
            <w:tcW w:w="4815" w:type="dxa"/>
            <w:vAlign w:val="center"/>
          </w:tcPr>
          <w:p w14:paraId="6AA4F402" w14:textId="10478FF8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Het nemen van grondwatermonsters</w:t>
            </w:r>
          </w:p>
        </w:tc>
        <w:tc>
          <w:tcPr>
            <w:tcW w:w="1417" w:type="dxa"/>
            <w:vAlign w:val="center"/>
          </w:tcPr>
          <w:p w14:paraId="5531EB3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71A35F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394FE0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74C2460" w14:textId="77777777" w:rsidTr="0061567F">
        <w:tc>
          <w:tcPr>
            <w:tcW w:w="4815" w:type="dxa"/>
            <w:vAlign w:val="center"/>
          </w:tcPr>
          <w:p w14:paraId="330CB2D5" w14:textId="1F944607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0935565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E3E33F3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135BE42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096C0BF8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60C825BB" w14:textId="0D56FA54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95C672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8EF06E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4E9D3B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23ABC6A8" w14:textId="77777777" w:rsidTr="0061567F">
        <w:tc>
          <w:tcPr>
            <w:tcW w:w="4815" w:type="dxa"/>
            <w:vAlign w:val="center"/>
          </w:tcPr>
          <w:p w14:paraId="1113DF92" w14:textId="77777777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427499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E331123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825229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3E5AAFB" w14:textId="77777777" w:rsidTr="0061567F">
        <w:tc>
          <w:tcPr>
            <w:tcW w:w="4815" w:type="dxa"/>
            <w:vAlign w:val="center"/>
          </w:tcPr>
          <w:p w14:paraId="0FF0D46E" w14:textId="019079A5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Werkwijze milieuhygiënisch waterbodemonderzoek</w:t>
            </w:r>
          </w:p>
        </w:tc>
        <w:tc>
          <w:tcPr>
            <w:tcW w:w="1417" w:type="dxa"/>
            <w:vAlign w:val="center"/>
          </w:tcPr>
          <w:p w14:paraId="251238AF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715584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18E9942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353A73B6" w14:textId="77777777" w:rsidTr="0061567F">
        <w:tc>
          <w:tcPr>
            <w:tcW w:w="4815" w:type="dxa"/>
            <w:vAlign w:val="center"/>
          </w:tcPr>
          <w:p w14:paraId="2CDD40F7" w14:textId="47A5371E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Relatie kwaliteit en volume baggerspecie</w:t>
            </w:r>
          </w:p>
        </w:tc>
        <w:tc>
          <w:tcPr>
            <w:tcW w:w="1417" w:type="dxa"/>
            <w:vAlign w:val="center"/>
          </w:tcPr>
          <w:p w14:paraId="3F121F2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54198FF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0973E3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DBB91FB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628B52B" w14:textId="7676BEEB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2018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2BB19E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EDC65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8303D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464B324B" w14:textId="77777777" w:rsidTr="0061567F">
        <w:tc>
          <w:tcPr>
            <w:tcW w:w="4815" w:type="dxa"/>
            <w:vAlign w:val="center"/>
          </w:tcPr>
          <w:p w14:paraId="2FDC2C7E" w14:textId="77777777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2CA39D3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BD4013B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F4006A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7CC6BD53" w14:textId="77777777" w:rsidTr="0061567F">
        <w:tc>
          <w:tcPr>
            <w:tcW w:w="4815" w:type="dxa"/>
            <w:vAlign w:val="center"/>
          </w:tcPr>
          <w:p w14:paraId="4DD53EFD" w14:textId="27E276DC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Apparatuur en hulpmiddelen</w:t>
            </w:r>
          </w:p>
        </w:tc>
        <w:tc>
          <w:tcPr>
            <w:tcW w:w="1417" w:type="dxa"/>
            <w:vAlign w:val="center"/>
          </w:tcPr>
          <w:p w14:paraId="08DE3E4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108503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6F9EB5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92DB946" w14:textId="77777777" w:rsidTr="0061567F">
        <w:tc>
          <w:tcPr>
            <w:tcW w:w="4815" w:type="dxa"/>
            <w:vAlign w:val="center"/>
          </w:tcPr>
          <w:p w14:paraId="6F5A0CFD" w14:textId="4D99AD2D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6CB13F37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6D3242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D1FD4A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35E35CDB" w14:textId="77777777" w:rsidR="006700CB" w:rsidRPr="00F73494" w:rsidRDefault="006700C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6A681465" w:rsidR="000D7954" w:rsidRPr="00F73494" w:rsidRDefault="00CC5D00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="00315432" w:rsidRPr="00F73494">
        <w:rPr>
          <w:rFonts w:ascii="Arial" w:hAnsi="Arial" w:cs="Arial"/>
        </w:rPr>
        <w:tab/>
        <w:t>A</w:t>
      </w:r>
      <w:r w:rsidR="003021A2" w:rsidRPr="00F73494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F73494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="00315432" w:rsidRPr="00F73494">
        <w:rPr>
          <w:rFonts w:ascii="Arial" w:hAnsi="Arial" w:cs="Arial"/>
          <w:bCs/>
          <w:vertAlign w:val="superscript"/>
        </w:rPr>
        <w:tab/>
      </w:r>
      <w:r w:rsidR="006A76BC" w:rsidRPr="00F73494">
        <w:rPr>
          <w:rFonts w:ascii="Arial" w:hAnsi="Arial" w:cs="Arial"/>
          <w:bCs/>
        </w:rPr>
        <w:t>P</w:t>
      </w:r>
      <w:r w:rsidR="006A76BC" w:rsidRPr="00F73494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="00315432" w:rsidRPr="00F73494">
        <w:rPr>
          <w:rFonts w:ascii="Arial" w:hAnsi="Arial" w:cs="Arial"/>
        </w:rPr>
        <w:tab/>
        <w:t>B</w:t>
      </w:r>
      <w:r w:rsidRPr="00F73494">
        <w:rPr>
          <w:rFonts w:ascii="Arial" w:hAnsi="Arial" w:cs="Arial"/>
        </w:rPr>
        <w:t xml:space="preserve">eoordeling van werkzaamheden op locatie beoordeling. </w:t>
      </w:r>
      <w:r w:rsidR="00CE65DF" w:rsidRPr="00F73494">
        <w:rPr>
          <w:rFonts w:ascii="Arial" w:hAnsi="Arial" w:cs="Arial"/>
        </w:rPr>
        <w:t>De op locatie te beoordelen a</w:t>
      </w:r>
      <w:r w:rsidRPr="00F73494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4</w:t>
      </w:r>
      <w:r w:rsidR="00315432" w:rsidRPr="00F73494">
        <w:rPr>
          <w:rFonts w:ascii="Arial" w:hAnsi="Arial" w:cs="Arial"/>
          <w:vertAlign w:val="superscript"/>
        </w:rPr>
        <w:tab/>
      </w:r>
      <w:r w:rsidR="00315432" w:rsidRPr="00F73494">
        <w:rPr>
          <w:rFonts w:ascii="Arial" w:hAnsi="Arial" w:cs="Arial"/>
        </w:rPr>
        <w:t>Vo</w:t>
      </w:r>
      <w:r w:rsidRPr="00F73494">
        <w:rPr>
          <w:rFonts w:ascii="Arial" w:hAnsi="Arial" w:cs="Arial"/>
        </w:rPr>
        <w:t xml:space="preserve">or </w:t>
      </w:r>
      <w:proofErr w:type="spellStart"/>
      <w:r w:rsidRPr="00F73494">
        <w:rPr>
          <w:rFonts w:ascii="Arial" w:hAnsi="Arial" w:cs="Arial"/>
        </w:rPr>
        <w:t>hercertificering</w:t>
      </w:r>
      <w:proofErr w:type="spellEnd"/>
      <w:r w:rsidRPr="00F73494">
        <w:rPr>
          <w:rFonts w:ascii="Arial" w:hAnsi="Arial" w:cs="Arial"/>
        </w:rPr>
        <w:t xml:space="preserve"> dient aantoonbaar te zijn dat alle aspecten de afgelopen certificatie periode zijn beoordeeld</w:t>
      </w:r>
    </w:p>
    <w:sectPr w:rsidR="006A76BC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65AB" w14:textId="77777777" w:rsidR="002C5059" w:rsidRDefault="002C5059" w:rsidP="009A6A05">
      <w:pPr>
        <w:spacing w:line="240" w:lineRule="auto"/>
      </w:pPr>
      <w:r>
        <w:separator/>
      </w:r>
    </w:p>
  </w:endnote>
  <w:endnote w:type="continuationSeparator" w:id="0">
    <w:p w14:paraId="30A14A13" w14:textId="77777777" w:rsidR="002C5059" w:rsidRDefault="002C5059" w:rsidP="009A6A05">
      <w:pPr>
        <w:spacing w:line="240" w:lineRule="auto"/>
      </w:pPr>
      <w:r>
        <w:continuationSeparator/>
      </w:r>
    </w:p>
  </w:endnote>
  <w:endnote w:type="continuationNotice" w:id="1">
    <w:p w14:paraId="38E4F8DB" w14:textId="77777777" w:rsidR="002C5059" w:rsidRDefault="002C50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5D02" w14:textId="77777777" w:rsidR="002C5059" w:rsidRDefault="002C5059" w:rsidP="009A6A05">
      <w:pPr>
        <w:spacing w:line="240" w:lineRule="auto"/>
      </w:pPr>
      <w:r>
        <w:separator/>
      </w:r>
    </w:p>
  </w:footnote>
  <w:footnote w:type="continuationSeparator" w:id="0">
    <w:p w14:paraId="042634E0" w14:textId="77777777" w:rsidR="002C5059" w:rsidRDefault="002C5059" w:rsidP="009A6A05">
      <w:pPr>
        <w:spacing w:line="240" w:lineRule="auto"/>
      </w:pPr>
      <w:r>
        <w:continuationSeparator/>
      </w:r>
    </w:p>
  </w:footnote>
  <w:footnote w:type="continuationNotice" w:id="1">
    <w:p w14:paraId="1D1D91DC" w14:textId="77777777" w:rsidR="002C5059" w:rsidRDefault="002C50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880581">
    <w:abstractNumId w:val="0"/>
  </w:num>
  <w:num w:numId="2" w16cid:durableId="1735079155">
    <w:abstractNumId w:val="2"/>
  </w:num>
  <w:num w:numId="3" w16cid:durableId="3210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80FF0"/>
    <w:rsid w:val="000C2F54"/>
    <w:rsid w:val="000D7954"/>
    <w:rsid w:val="001054D4"/>
    <w:rsid w:val="00167D7E"/>
    <w:rsid w:val="00214E86"/>
    <w:rsid w:val="002C5059"/>
    <w:rsid w:val="003021A2"/>
    <w:rsid w:val="00310573"/>
    <w:rsid w:val="00315432"/>
    <w:rsid w:val="003477B3"/>
    <w:rsid w:val="00354332"/>
    <w:rsid w:val="003708A5"/>
    <w:rsid w:val="00396121"/>
    <w:rsid w:val="003B6C1B"/>
    <w:rsid w:val="003D4C74"/>
    <w:rsid w:val="003E57DB"/>
    <w:rsid w:val="00494671"/>
    <w:rsid w:val="004A5B4D"/>
    <w:rsid w:val="004B72B3"/>
    <w:rsid w:val="004D223F"/>
    <w:rsid w:val="004D29E9"/>
    <w:rsid w:val="004E7B0E"/>
    <w:rsid w:val="00575215"/>
    <w:rsid w:val="0065053D"/>
    <w:rsid w:val="006700CB"/>
    <w:rsid w:val="00696BB8"/>
    <w:rsid w:val="006A76BC"/>
    <w:rsid w:val="006F019F"/>
    <w:rsid w:val="007749B4"/>
    <w:rsid w:val="00783EEB"/>
    <w:rsid w:val="00793B25"/>
    <w:rsid w:val="007B2E35"/>
    <w:rsid w:val="007D29A9"/>
    <w:rsid w:val="007E0278"/>
    <w:rsid w:val="007F2526"/>
    <w:rsid w:val="008051AB"/>
    <w:rsid w:val="00853646"/>
    <w:rsid w:val="008F4359"/>
    <w:rsid w:val="009A072F"/>
    <w:rsid w:val="009A6A05"/>
    <w:rsid w:val="00A1308F"/>
    <w:rsid w:val="00AD3395"/>
    <w:rsid w:val="00AE3D04"/>
    <w:rsid w:val="00B0079B"/>
    <w:rsid w:val="00B4609C"/>
    <w:rsid w:val="00BF2C3A"/>
    <w:rsid w:val="00BF4621"/>
    <w:rsid w:val="00C04F18"/>
    <w:rsid w:val="00C849FE"/>
    <w:rsid w:val="00CB2EFC"/>
    <w:rsid w:val="00CC5D00"/>
    <w:rsid w:val="00CE65DF"/>
    <w:rsid w:val="00CE6780"/>
    <w:rsid w:val="00D06107"/>
    <w:rsid w:val="00D32617"/>
    <w:rsid w:val="00D82708"/>
    <w:rsid w:val="00E2602E"/>
    <w:rsid w:val="00E65A0F"/>
    <w:rsid w:val="00EC5DC1"/>
    <w:rsid w:val="00EF0B5B"/>
    <w:rsid w:val="00F73494"/>
    <w:rsid w:val="00F80E73"/>
    <w:rsid w:val="00F875D0"/>
    <w:rsid w:val="00FA640E"/>
    <w:rsid w:val="00FD1263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2</cp:revision>
  <cp:lastPrinted>2021-04-01T09:34:00Z</cp:lastPrinted>
  <dcterms:created xsi:type="dcterms:W3CDTF">2024-01-26T12:57:00Z</dcterms:created>
  <dcterms:modified xsi:type="dcterms:W3CDTF">2024-01-26T12:57:00Z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